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32" w:right="0" w:firstLine="1703.4330708661419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ОПРОСНЫЙ ЛИСТ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995.433070866141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подбора пластинчатого теплообменника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108.0" w:type="dxa"/>
        <w:tblLayout w:type="fixed"/>
        <w:tblLook w:val="0000"/>
      </w:tblPr>
      <w:tblGrid>
        <w:gridCol w:w="1124"/>
        <w:gridCol w:w="3520"/>
        <w:gridCol w:w="2209"/>
        <w:gridCol w:w="3332"/>
        <w:tblGridChange w:id="0">
          <w:tblGrid>
            <w:gridCol w:w="1124"/>
            <w:gridCol w:w="3520"/>
            <w:gridCol w:w="2209"/>
            <w:gridCol w:w="3332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Фирма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Представитель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Адрес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Телефон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Город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Факс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Объект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Е-mail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Данные для расчета теплообменника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Тип теплообменника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(нужное отметить)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___ паяный   ___ разборный  ____ сварной</w:t>
      </w:r>
      <w:r w:rsidDel="00000000" w:rsidR="00000000" w:rsidRPr="00000000">
        <w:rPr>
          <w:rtl w:val="0"/>
        </w:rPr>
      </w:r>
    </w:p>
    <w:tbl>
      <w:tblPr>
        <w:tblStyle w:val="Table2"/>
        <w:tblW w:w="10502.0" w:type="dxa"/>
        <w:jc w:val="left"/>
        <w:tblInd w:w="-12.00000000000001" w:type="dxa"/>
        <w:tblLayout w:type="fixed"/>
        <w:tblLook w:val="0000"/>
      </w:tblPr>
      <w:tblGrid>
        <w:gridCol w:w="1320"/>
        <w:gridCol w:w="1525"/>
        <w:gridCol w:w="280"/>
        <w:gridCol w:w="354"/>
        <w:gridCol w:w="219"/>
        <w:gridCol w:w="707"/>
        <w:gridCol w:w="280"/>
        <w:gridCol w:w="289"/>
        <w:gridCol w:w="708"/>
        <w:gridCol w:w="1703"/>
        <w:gridCol w:w="140"/>
        <w:gridCol w:w="140"/>
        <w:gridCol w:w="2270"/>
        <w:gridCol w:w="567"/>
        <w:tblGridChange w:id="0">
          <w:tblGrid>
            <w:gridCol w:w="1320"/>
            <w:gridCol w:w="1525"/>
            <w:gridCol w:w="280"/>
            <w:gridCol w:w="354"/>
            <w:gridCol w:w="219"/>
            <w:gridCol w:w="707"/>
            <w:gridCol w:w="280"/>
            <w:gridCol w:w="289"/>
            <w:gridCol w:w="708"/>
            <w:gridCol w:w="1703"/>
            <w:gridCol w:w="140"/>
            <w:gridCol w:w="140"/>
            <w:gridCol w:w="2270"/>
            <w:gridCol w:w="567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Назначение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(нужное отметить)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отопление 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одноступенчатая схема ГВС 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кондиционирование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вентиляция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двухступенчатая схема ГВС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технологический процесс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5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Единицы измерения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Сторона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Сторона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Среда *: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Тепловая нагрузка: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6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Расход: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Температура начальная: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°C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Температура конечная: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°C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Допустимые потери напора: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761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Расход обратной воды после отопления и вентиляции, подаваемый на 1-ю ступень ГВС (для 2-хступенчатой схемы):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Рабочее давление (абсол.):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Макс. расчетная температура: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°C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Макс. расчетное давление: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11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Минимальная температура окружающего воздуха  (в случае установки на открытом воздухе или неотапливаемом помещении)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Tmin = ____ °C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gridSpan w:val="14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Мы можем предложить Вам вместе с теплообменником комплекс автоматики SIEMENS.                        Для этого, пожалуйста, укажите давления прямого и обратного трубопроводов.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Давление прямого трубопровода на входе в тепловой узел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10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Давление обратного трубопровода на выходе из теплового узла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Примечание: </w:t>
        <w:tab/>
        <w:t xml:space="preserve">Для подбора теплообменника, достаточно указать тепловую нагрузку или расход, входную температуру по одной из сторон, входную и выходную температуру по другой стороне. </w:t>
      </w:r>
    </w:p>
    <w:tbl>
      <w:tblPr>
        <w:tblStyle w:val="Table3"/>
        <w:tblpPr w:leftFromText="180" w:rightFromText="180" w:topFromText="0" w:bottomFromText="0" w:vertAnchor="text" w:horzAnchor="text" w:tblpX="0" w:tblpY="1"/>
        <w:tblW w:w="9889.0" w:type="dxa"/>
        <w:jc w:val="left"/>
        <w:tblInd w:w="-108.0" w:type="dxa"/>
        <w:tblLayout w:type="fixed"/>
        <w:tblLook w:val="0000"/>
      </w:tblPr>
      <w:tblGrid>
        <w:gridCol w:w="3794"/>
        <w:gridCol w:w="2410"/>
        <w:gridCol w:w="3685"/>
        <w:tblGridChange w:id="0">
          <w:tblGrid>
            <w:gridCol w:w="3794"/>
            <w:gridCol w:w="2410"/>
            <w:gridCol w:w="368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Подпись лица, ответственного за исходные данные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368300</wp:posOffset>
                      </wp:positionV>
                      <wp:extent cx="6322695" cy="454660"/>
                      <wp:effectExtent b="0" l="0" r="0" t="0"/>
                      <wp:wrapNone/>
                      <wp:docPr id="10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198940" y="3566958"/>
                                <a:ext cx="6294120" cy="426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857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368300</wp:posOffset>
                      </wp:positionV>
                      <wp:extent cx="6322695" cy="454660"/>
                      <wp:effectExtent b="0" l="0" r="0" t="0"/>
                      <wp:wrapNone/>
                      <wp:docPr id="102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22695" cy="4546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Расшифровка подписи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 При использовании в качестве теплоносителя сетевой воды, отличной от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стандартной, необходимо прикладывать результаты ее химического анализа.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567" w:top="993" w:left="1418" w:right="567" w:header="0" w:footer="5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0256.999999999998" w:type="dxa"/>
      <w:jc w:val="left"/>
      <w:tblLayout w:type="fixed"/>
      <w:tblLook w:val="0000"/>
    </w:tblPr>
    <w:tblGrid>
      <w:gridCol w:w="4839"/>
      <w:gridCol w:w="5418"/>
      <w:tblGridChange w:id="0">
        <w:tblGrid>
          <w:gridCol w:w="4839"/>
          <w:gridCol w:w="5418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1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64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92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ООО «</w:t>
          </w:r>
          <w:r w:rsidDel="00000000" w:rsidR="00000000" w:rsidRPr="00000000">
            <w:rPr>
              <w:rFonts w:ascii="Arial" w:cs="Arial" w:eastAsia="Arial" w:hAnsi="Arial"/>
              <w:sz w:val="14"/>
              <w:szCs w:val="14"/>
              <w:rtl w:val="0"/>
            </w:rPr>
            <w:t xml:space="preserve">ВектусТехно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»</w:t>
          </w:r>
        </w:p>
      </w:tc>
    </w:tr>
  </w:tbl>
  <w:p w:rsidR="00000000" w:rsidDel="00000000" w:rsidP="00000000" w:rsidRDefault="00000000" w:rsidRPr="00000000" w14:paraId="000001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9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ООО «</w:t>
    </w:r>
    <w:r w:rsidDel="00000000" w:rsidR="00000000" w:rsidRPr="00000000">
      <w:rPr>
        <w:rFonts w:ascii="Arial" w:cs="Arial" w:eastAsia="Arial" w:hAnsi="Arial"/>
        <w:b w:val="1"/>
        <w:sz w:val="21"/>
        <w:szCs w:val="21"/>
        <w:rtl w:val="0"/>
      </w:rPr>
      <w:t xml:space="preserve">ВектусТехно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»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B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90" w:firstLine="0"/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РБ, г. Минск, ул. Червякова, д.60, пом.179</w:t>
    </w:r>
  </w:p>
  <w:p w:rsidR="00000000" w:rsidDel="00000000" w:rsidP="00000000" w:rsidRDefault="00000000" w:rsidRPr="00000000" w14:paraId="0000013C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90" w:firstLine="0"/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Тел.: 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+375 (29) 104-55-79, +375 (25) 997-83-43</w:t>
    </w:r>
  </w:p>
  <w:p w:rsidR="00000000" w:rsidDel="00000000" w:rsidP="00000000" w:rsidRDefault="00000000" w:rsidRPr="00000000" w14:paraId="0000013D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9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vektustehno@yandex.by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https://vektus.by/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60"/>
        <w:szCs w:val="6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60"/>
        <w:szCs w:val="6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60"/>
        <w:szCs w:val="6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60"/>
        <w:szCs w:val="6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60"/>
        <w:szCs w:val="6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60"/>
        <w:szCs w:val="6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60"/>
        <w:szCs w:val="6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60"/>
        <w:szCs w:val="6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60"/>
        <w:szCs w:val="6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60"/>
        <w:szCs w:val="6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60"/>
        <w:szCs w:val="6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60"/>
        <w:szCs w:val="6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60"/>
        <w:szCs w:val="6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60"/>
        <w:szCs w:val="6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60"/>
        <w:szCs w:val="6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60"/>
        <w:szCs w:val="6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60"/>
        <w:szCs w:val="6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60"/>
        <w:szCs w:val="6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60"/>
        <w:szCs w:val="60"/>
        <w:u w:val="none"/>
        <w:shd w:fill="auto" w:val="clear"/>
        <w:vertAlign w:val="baseline"/>
      </w:rPr>
      <w:drawing>
        <wp:inline distB="0" distT="0" distL="114300" distR="114300">
          <wp:extent cx="1109345" cy="341630"/>
          <wp:effectExtent b="0" l="0" r="0" t="0"/>
          <wp:docPr id="10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9345" cy="3416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1109345" cy="341630"/>
          <wp:effectExtent b="0" l="0" r="0" t="0"/>
          <wp:docPr id="10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9345" cy="3416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206"/>
      </w:tabs>
      <w:spacing w:after="0" w:before="0" w:line="240" w:lineRule="auto"/>
      <w:ind w:left="0" w:right="-93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114300</wp:posOffset>
          </wp:positionV>
          <wp:extent cx="2104708" cy="1508968"/>
          <wp:effectExtent b="0" l="0" r="0" t="0"/>
          <wp:wrapSquare wrapText="bothSides" distB="114300" distT="114300" distL="114300" distR="114300"/>
          <wp:docPr id="102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4708" cy="150896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Заголовок5">
    <w:name w:val="Заголовок 5"/>
    <w:basedOn w:val="Обычный"/>
    <w:next w:val="Обычный"/>
    <w:autoRedefine w:val="0"/>
    <w:hidden w:val="0"/>
    <w:qFormat w:val="0"/>
    <w:pPr>
      <w:keepNext w:val="1"/>
      <w:suppressAutoHyphens w:val="1"/>
      <w:spacing w:after="0"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ru-RU" w:val="en-US"/>
    </w:rPr>
  </w:style>
  <w:style w:type="paragraph" w:styleId="Заголовок9">
    <w:name w:val="Заголовок 9"/>
    <w:basedOn w:val="Обычный"/>
    <w:next w:val="Обычный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bidi="ar-SA" w:eastAsia="de-DE" w:val="de-DE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suppressAutoHyphens w:val="1"/>
      <w:spacing w:after="0" w:line="170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w w:val="100"/>
      <w:position w:val="-1"/>
      <w:sz w:val="14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Основнойтекст2">
    <w:name w:val="Основной текст 2"/>
    <w:basedOn w:val="Основнойтекст"/>
    <w:next w:val="Основнойтекст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12"/>
      <w:szCs w:val="12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2Знак">
    <w:name w:val="Основной текст 2 Знак"/>
    <w:next w:val="Основнойтекст2Знак"/>
    <w:autoRedefine w:val="0"/>
    <w:hidden w:val="0"/>
    <w:qFormat w:val="0"/>
    <w:rPr>
      <w:rFonts w:ascii="Arial" w:cs="Arial" w:hAnsi="Arial"/>
      <w:w w:val="100"/>
      <w:position w:val="-1"/>
      <w:sz w:val="12"/>
      <w:szCs w:val="12"/>
      <w:effect w:val="none"/>
      <w:vertAlign w:val="baseline"/>
      <w:cs w:val="0"/>
      <w:em w:val="none"/>
      <w:lang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Знак">
    <w:name w:val="Основной текст Знак"/>
    <w:next w:val="ОсновнойтекстЗнак"/>
    <w:autoRedefine w:val="0"/>
    <w:hidden w:val="0"/>
    <w:qFormat w:val="0"/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210" w:line="21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17"/>
      <w:szCs w:val="17"/>
      <w:effect w:val="none"/>
      <w:vertAlign w:val="baseline"/>
      <w:cs w:val="0"/>
      <w:em w:val="none"/>
      <w:lang w:bidi="ar-SA" w:eastAsia="de-DE" w:val="de-DE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after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de-DE" w:val="de-DE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Заголовок5Знак">
    <w:name w:val="Заголовок 5 Знак"/>
    <w:next w:val="Заголовок5Знак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ru-RU" w:val="en-US"/>
    </w:rPr>
  </w:style>
  <w:style w:type="paragraph" w:styleId="BodyText22">
    <w:name w:val="Body Text 22"/>
    <w:basedOn w:val="Обычный"/>
    <w:next w:val="BodyText22"/>
    <w:autoRedefine w:val="0"/>
    <w:hidden w:val="0"/>
    <w:qFormat w:val="0"/>
    <w:pPr>
      <w:widowControl w:val="0"/>
      <w:suppressAutoHyphens w:val="0"/>
      <w:spacing w:after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ru-RU"/>
    </w:rPr>
  </w:style>
  <w:style w:type="character" w:styleId="Заголовок9Знак">
    <w:name w:val="Заголовок 9 Знак"/>
    <w:next w:val="Заголовок9Знак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eastAsia="de-DE" w:val="de-DE"/>
    </w:rPr>
  </w:style>
  <w:style w:type="paragraph" w:styleId="Основнойтекстсотступом">
    <w:name w:val="Основной текст с отступом"/>
    <w:basedOn w:val="Обычный"/>
    <w:next w:val="Основнойтекстсотступом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сотступомЗнак">
    <w:name w:val="Основной текст с отступом Знак"/>
    <w:next w:val="ОсновнойтекстсотступомЗнак"/>
    <w:autoRedefine w:val="0"/>
    <w:hidden w:val="0"/>
    <w:qFormat w:val="0"/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eastAsia="de-DE" w:val="de-DE"/>
    </w:rPr>
  </w:style>
  <w:style w:type="paragraph" w:styleId="Обычный1">
    <w:name w:val="Обычный1"/>
    <w:next w:val="Обычный1"/>
    <w:autoRedefine w:val="0"/>
    <w:hidden w:val="0"/>
    <w:qFormat w:val="0"/>
    <w:pPr>
      <w:widowControl w:val="0"/>
      <w:suppressAutoHyphens w:val="1"/>
      <w:spacing w:line="260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sz w:val="22"/>
      <w:effect w:val="none"/>
      <w:vertAlign w:val="baseline"/>
      <w:cs w:val="0"/>
      <w:em w:val="none"/>
      <w:lang w:bidi="ar-SA" w:eastAsia="ru-RU" w:val="ru-RU"/>
    </w:rPr>
  </w:style>
  <w:style w:type="paragraph" w:styleId="Название">
    <w:name w:val="Название"/>
    <w:basedOn w:val="Обычный"/>
    <w:next w:val="Название"/>
    <w:autoRedefine w:val="0"/>
    <w:hidden w:val="0"/>
    <w:qFormat w:val="0"/>
    <w:pPr>
      <w:tabs>
        <w:tab w:val="left" w:leader="none" w:pos="2055"/>
      </w:tabs>
      <w:suppressAutoHyphens w:val="1"/>
      <w:spacing w:after="0" w:line="1" w:lineRule="atLeast"/>
      <w:ind w:right="-379"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НазваниеЗнак">
    <w:name w:val="Название Знак"/>
    <w:next w:val="НазваниеЗнак"/>
    <w:autoRedefine w:val="0"/>
    <w:hidden w:val="0"/>
    <w:qFormat w:val="0"/>
    <w:rPr>
      <w:rFonts w:ascii="Arial" w:hAnsi="Arial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eOPxkMjizrqVYCmNqgsM6nauZg==">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2015-12-15T14:27:00Z</dcterms:created>
  <dc:creator>max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